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2AE1" w:rsidRPr="009A2622" w:rsidRDefault="00A52AE1" w:rsidP="009A2622">
      <w:pPr>
        <w:autoSpaceDE w:val="0"/>
        <w:autoSpaceDN w:val="0"/>
        <w:adjustRightInd w:val="0"/>
        <w:spacing w:line="240" w:lineRule="auto"/>
        <w:jc w:val="cent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6" type="#_x0000_t75" alt="logo" style="position:absolute;left:0;text-align:left;margin-left:5in;margin-top:9pt;width:85.75pt;height:90pt;z-index:-251658240;visibility:visible" wrapcoords="9867 0 1600 8132 -267 10419 1333 12198 1333 12706 9600 16264 10667 16264 10400 21346 11467 21346 21600 11181 21600 10927 18667 8132 10133 4066 11200 0 9867 0">
            <v:imagedata r:id="rId7" o:title="" chromakey="white"/>
            <w10:wrap type="tight"/>
          </v:shape>
        </w:pict>
      </w:r>
      <w:r w:rsidRPr="009A2622">
        <w:t xml:space="preserve">UNIVERSIDAD  NACIONAL  EXPERIMENTAL  POLITÉCNICA  </w:t>
      </w:r>
    </w:p>
    <w:p w:rsidR="00A52AE1" w:rsidRPr="009A2622" w:rsidRDefault="00A52AE1" w:rsidP="009A2622">
      <w:pPr>
        <w:autoSpaceDE w:val="0"/>
        <w:autoSpaceDN w:val="0"/>
        <w:adjustRightInd w:val="0"/>
        <w:spacing w:line="240" w:lineRule="auto"/>
        <w:jc w:val="center"/>
      </w:pPr>
      <w:r w:rsidRPr="009A2622">
        <w:t>“ANTONIO  JOSÉ  DE  SUCRE”</w:t>
      </w:r>
    </w:p>
    <w:p w:rsidR="00A52AE1" w:rsidRPr="009A2622" w:rsidRDefault="00A52AE1" w:rsidP="009A2622">
      <w:pPr>
        <w:autoSpaceDE w:val="0"/>
        <w:autoSpaceDN w:val="0"/>
        <w:adjustRightInd w:val="0"/>
        <w:spacing w:line="240" w:lineRule="auto"/>
        <w:jc w:val="center"/>
      </w:pPr>
      <w:r w:rsidRPr="009A2622">
        <w:t xml:space="preserve">VICE -RECTORADO “LUÍS  CABALLERO  MEJÍAS”  </w:t>
      </w:r>
    </w:p>
    <w:p w:rsidR="00A52AE1" w:rsidRPr="009A2622" w:rsidRDefault="00A52AE1" w:rsidP="009A2622">
      <w:pPr>
        <w:autoSpaceDE w:val="0"/>
        <w:autoSpaceDN w:val="0"/>
        <w:adjustRightInd w:val="0"/>
        <w:spacing w:line="240" w:lineRule="auto"/>
        <w:jc w:val="center"/>
      </w:pPr>
      <w:r w:rsidRPr="009A2622">
        <w:t xml:space="preserve">DIRECCIÓN DE INVESTIGACIÓN  Y  POSTGRADO </w:t>
      </w:r>
    </w:p>
    <w:p w:rsidR="00A52AE1" w:rsidRDefault="00A52AE1" w:rsidP="009A2622">
      <w:pPr>
        <w:autoSpaceDE w:val="0"/>
        <w:autoSpaceDN w:val="0"/>
        <w:adjustRightInd w:val="0"/>
        <w:spacing w:line="240" w:lineRule="auto"/>
        <w:jc w:val="center"/>
      </w:pPr>
      <w:r w:rsidRPr="009A2622">
        <w:t>CONTROL ESTADÍSTICO DE PROCESOS</w:t>
      </w:r>
      <w:r>
        <w:tab/>
      </w:r>
    </w:p>
    <w:p w:rsidR="00A52AE1" w:rsidRDefault="00A52AE1" w:rsidP="00D24822">
      <w:pPr>
        <w:jc w:val="center"/>
        <w:rPr>
          <w:b/>
          <w:bCs/>
          <w:sz w:val="28"/>
          <w:szCs w:val="28"/>
        </w:rPr>
      </w:pPr>
    </w:p>
    <w:p w:rsidR="00A52AE1" w:rsidRPr="009A2622" w:rsidRDefault="00A52AE1" w:rsidP="00D24822">
      <w:pPr>
        <w:jc w:val="center"/>
        <w:rPr>
          <w:rFonts w:ascii="Arial" w:hAnsi="Arial" w:cs="Arial"/>
          <w:b/>
          <w:bCs/>
          <w:sz w:val="24"/>
          <w:szCs w:val="24"/>
        </w:rPr>
      </w:pPr>
      <w:r w:rsidRPr="009A2622">
        <w:rPr>
          <w:rFonts w:ascii="Arial" w:hAnsi="Arial" w:cs="Arial"/>
          <w:b/>
          <w:bCs/>
          <w:sz w:val="24"/>
          <w:szCs w:val="24"/>
        </w:rPr>
        <w:t>Uso del Control Estadístico de Procesos en la Asistencia médica: Ejemplos que usa el SAS</w:t>
      </w:r>
    </w:p>
    <w:p w:rsidR="00A52AE1" w:rsidRPr="009A2622" w:rsidRDefault="00A52AE1" w:rsidP="00D24822">
      <w:pPr>
        <w:jc w:val="both"/>
        <w:rPr>
          <w:rFonts w:ascii="Arial" w:hAnsi="Arial" w:cs="Arial"/>
          <w:sz w:val="24"/>
          <w:szCs w:val="24"/>
        </w:rPr>
      </w:pPr>
      <w:r w:rsidRPr="009A2622">
        <w:rPr>
          <w:rFonts w:ascii="Arial" w:hAnsi="Arial" w:cs="Arial"/>
          <w:sz w:val="24"/>
          <w:szCs w:val="24"/>
        </w:rPr>
        <w:t xml:space="preserve">La asistencia médica presenta una nueva frontera para el control estadístico de procedimiento (SPC), el interés en este es impulsado por el deseo de mejorar los resultados del paciente en la cara de capitación, la reducción de costos, la competencia y el cambio Normas Sanitarias para la atención de la industria. Este paper ilustra el empleo de software en  el SAS para analizar datos de asistencia médica con gráficos, grafico  </w:t>
      </w:r>
      <w:r w:rsidRPr="009A2622">
        <w:rPr>
          <w:rFonts w:ascii="Arial" w:hAnsi="Arial" w:cs="Arial"/>
          <w:i/>
          <w:iCs/>
          <w:sz w:val="24"/>
          <w:szCs w:val="24"/>
        </w:rPr>
        <w:t>p</w:t>
      </w:r>
      <w:r w:rsidRPr="009A2622">
        <w:rPr>
          <w:rFonts w:ascii="Arial" w:hAnsi="Arial" w:cs="Arial"/>
          <w:sz w:val="24"/>
          <w:szCs w:val="24"/>
        </w:rPr>
        <w:t xml:space="preserve"> , el grafico de control para medidas individuales, análisis de medio para tarifas y dimensiones, simultáneas intervalos de confianza para dimensiones, y pronóstico básico métodos. Cada uno de estos métodos provee un gráfico la demostración que facilita la comprensión de variabilidad de proceso. </w:t>
      </w:r>
    </w:p>
    <w:p w:rsidR="00A52AE1" w:rsidRPr="009A2622" w:rsidRDefault="00A52AE1" w:rsidP="00D24822">
      <w:pPr>
        <w:jc w:val="both"/>
        <w:rPr>
          <w:rFonts w:ascii="Arial" w:hAnsi="Arial" w:cs="Arial"/>
          <w:sz w:val="24"/>
          <w:szCs w:val="24"/>
        </w:rPr>
      </w:pPr>
      <w:r w:rsidRPr="009A2622">
        <w:rPr>
          <w:rFonts w:ascii="Arial" w:hAnsi="Arial" w:cs="Arial"/>
          <w:sz w:val="24"/>
          <w:szCs w:val="24"/>
        </w:rPr>
        <w:t xml:space="preserve">Este paper fue motivado por conversaciones con numerosos usuarios de SAS en las organizaciones de asistencia médica que se generan las siguientes interrogantes: ¿El control de procedimiento estadístico (SPC) métodos es relevante a usos de asistencia médica? ¿Cómo el SPC para la asistencia médica se diferencia del SPC para la manufactura? ¿Cómo puede yo usar el software SAS para hacer apropiadamente el grafico de control? El objetivo de este paper es de contestar la tercera pregunta con una serie de ejemplos de instrucciones basados en asistencia médica datos. </w:t>
      </w:r>
    </w:p>
    <w:p w:rsidR="00A52AE1" w:rsidRPr="009A2622" w:rsidRDefault="00A52AE1" w:rsidP="009341DB">
      <w:pPr>
        <w:jc w:val="both"/>
        <w:rPr>
          <w:rFonts w:ascii="Arial" w:hAnsi="Arial" w:cs="Arial"/>
          <w:sz w:val="24"/>
          <w:szCs w:val="24"/>
        </w:rPr>
      </w:pPr>
      <w:r w:rsidRPr="009A2622">
        <w:rPr>
          <w:rFonts w:ascii="Arial" w:hAnsi="Arial" w:cs="Arial"/>
          <w:sz w:val="24"/>
          <w:szCs w:val="24"/>
        </w:rPr>
        <w:t>La mejora continua de la calidad es una estrategia de dirección basado en medida y regeneración de información estadística, motivado por varios factores:</w:t>
      </w:r>
    </w:p>
    <w:p w:rsidR="00A52AE1" w:rsidRPr="009A2622" w:rsidRDefault="00A52AE1" w:rsidP="00D24822">
      <w:pPr>
        <w:pStyle w:val="ListParagraph"/>
        <w:numPr>
          <w:ilvl w:val="0"/>
          <w:numId w:val="1"/>
        </w:numPr>
        <w:jc w:val="both"/>
        <w:rPr>
          <w:rFonts w:ascii="Arial" w:hAnsi="Arial" w:cs="Arial"/>
          <w:sz w:val="24"/>
          <w:szCs w:val="24"/>
        </w:rPr>
      </w:pPr>
      <w:r w:rsidRPr="009A2622">
        <w:rPr>
          <w:rFonts w:ascii="Arial" w:hAnsi="Arial" w:cs="Arial"/>
          <w:sz w:val="24"/>
          <w:szCs w:val="24"/>
        </w:rPr>
        <w:t>Capitación y reducción de costos. Los patrones y empresas de seguros fuerzan a proveedores de asistencia médica a que acepte honorarios planos anuales por paciente. Requieren las medidas de calidad para que los costos se mantengan y mejoren como gastos de asistencia médica para mantenerlos controlados.</w:t>
      </w:r>
    </w:p>
    <w:p w:rsidR="00A52AE1" w:rsidRPr="009A2622" w:rsidRDefault="00A52AE1" w:rsidP="00CD5267">
      <w:pPr>
        <w:pStyle w:val="ListParagraph"/>
        <w:numPr>
          <w:ilvl w:val="0"/>
          <w:numId w:val="1"/>
        </w:numPr>
        <w:jc w:val="both"/>
        <w:rPr>
          <w:rFonts w:ascii="Arial" w:hAnsi="Arial" w:cs="Arial"/>
          <w:sz w:val="24"/>
          <w:szCs w:val="24"/>
        </w:rPr>
      </w:pPr>
      <w:r w:rsidRPr="009A2622">
        <w:rPr>
          <w:rFonts w:ascii="Arial" w:hAnsi="Arial" w:cs="Arial"/>
          <w:sz w:val="24"/>
          <w:szCs w:val="24"/>
        </w:rPr>
        <w:t>La competencia para pacientes cubiertos bajo atención médica administrativa planificada y la competencia para unir redes de entrega preferidas integradas. Los hospitales que unen atención médica administrativa a redes pueden tener éxito en la ganancia de contratos si ellos pueden demostrar la alta satisfacción paciente.</w:t>
      </w:r>
    </w:p>
    <w:p w:rsidR="00A52AE1" w:rsidRPr="009A2622" w:rsidRDefault="00A52AE1" w:rsidP="00B73554">
      <w:pPr>
        <w:jc w:val="both"/>
        <w:rPr>
          <w:rFonts w:ascii="Arial" w:hAnsi="Arial" w:cs="Arial"/>
          <w:sz w:val="24"/>
          <w:szCs w:val="24"/>
        </w:rPr>
      </w:pPr>
      <w:r w:rsidRPr="009A2622">
        <w:rPr>
          <w:rFonts w:ascii="Arial" w:hAnsi="Arial" w:cs="Arial"/>
          <w:sz w:val="24"/>
          <w:szCs w:val="24"/>
        </w:rPr>
        <w:t xml:space="preserve">Un número creciente de organizaciones de asistencia médica se encuentra aplicando la filosofía de calidad de W. Eduard Deming,  Joseph Juran, y los otros que condujeron la revolución de calidad. Deming acentuó la necesidad de la dirección superior a asumir responsabilidad de mejora de calidad. </w:t>
      </w:r>
    </w:p>
    <w:p w:rsidR="00A52AE1" w:rsidRPr="009A2622" w:rsidRDefault="00A52AE1" w:rsidP="001A4CC0">
      <w:pPr>
        <w:jc w:val="both"/>
        <w:rPr>
          <w:rFonts w:ascii="Arial" w:hAnsi="Arial" w:cs="Arial"/>
          <w:sz w:val="24"/>
          <w:szCs w:val="24"/>
        </w:rPr>
      </w:pPr>
      <w:r w:rsidRPr="009A2622">
        <w:rPr>
          <w:rFonts w:ascii="Arial" w:hAnsi="Arial" w:cs="Arial"/>
          <w:sz w:val="24"/>
          <w:szCs w:val="24"/>
        </w:rPr>
        <w:t>Un ejemplo de este acercamiento es un programa de calidad es que ofrece a médicos y la información de administradores que ellos pueden usar para revisión, dirección paciente, y medida de calidad.  Las tarifas de hospital son analizadas con el grafico de control. Métodos de control de procedimiento estadísticos son también aplicados a dirección de utilización. Por ejemplo, el grafico de control es usado para examinar la longitud de permanencia, precio, y el costo para las combinaciones de hospitales, departamentos, y médicos.</w:t>
      </w:r>
    </w:p>
    <w:p w:rsidR="00A52AE1" w:rsidRPr="009A2622" w:rsidRDefault="00A52AE1" w:rsidP="00F43014">
      <w:pPr>
        <w:jc w:val="both"/>
        <w:rPr>
          <w:rFonts w:ascii="Arial" w:hAnsi="Arial" w:cs="Arial"/>
          <w:sz w:val="24"/>
          <w:szCs w:val="24"/>
        </w:rPr>
      </w:pPr>
      <w:r w:rsidRPr="009A2622">
        <w:rPr>
          <w:rFonts w:ascii="Arial" w:hAnsi="Arial" w:cs="Arial"/>
          <w:sz w:val="24"/>
          <w:szCs w:val="24"/>
        </w:rPr>
        <w:t>Hay pruebas recientes que consideran que el pensamiento estadístico y métodos SPC pueden jugar un papel valioso en la salud con el fin de mejorar la calidad de cuidado. Para motivos históricos, esta experiencia bien no es representada en manuales estándar sobre mejora de calidad estadística lo que da la impresión que la asistencia médica no es un candidato bueno para el uso SPC.</w:t>
      </w:r>
    </w:p>
    <w:p w:rsidR="00A52AE1" w:rsidRPr="009A2622" w:rsidRDefault="00A52AE1" w:rsidP="004E2AF6">
      <w:pPr>
        <w:jc w:val="both"/>
        <w:rPr>
          <w:rFonts w:ascii="Arial" w:hAnsi="Arial" w:cs="Arial"/>
          <w:sz w:val="24"/>
          <w:szCs w:val="24"/>
        </w:rPr>
      </w:pPr>
      <w:r w:rsidRPr="009A2622">
        <w:rPr>
          <w:rFonts w:ascii="Arial" w:hAnsi="Arial" w:cs="Arial"/>
          <w:sz w:val="24"/>
          <w:szCs w:val="24"/>
        </w:rPr>
        <w:t>Uno de estos es la pregunta que surge al aplicar el SPC en la asistencia médica es que medir, esto es menos problemático en la fabricación, donde las variables para ser controladas a menudo son determinadas por exigencias del cliente o por experimentación. Categórico o datos "de atributos" son menos frecuente en la fabricación,  donde los avances en la tecnología de medida han pasado  en confianza mayor sobre las medidas continuas de proceso  y variables de calidad.</w:t>
      </w:r>
    </w:p>
    <w:p w:rsidR="00A52AE1" w:rsidRPr="009A2622" w:rsidRDefault="00A52AE1" w:rsidP="00EF35DD">
      <w:pPr>
        <w:jc w:val="both"/>
        <w:rPr>
          <w:rFonts w:ascii="Arial" w:hAnsi="Arial" w:cs="Arial"/>
          <w:sz w:val="24"/>
          <w:szCs w:val="24"/>
        </w:rPr>
      </w:pPr>
      <w:r w:rsidRPr="009A2622">
        <w:rPr>
          <w:rFonts w:ascii="Arial" w:hAnsi="Arial" w:cs="Arial"/>
          <w:sz w:val="24"/>
          <w:szCs w:val="24"/>
        </w:rPr>
        <w:t xml:space="preserve">Seguidamente se presentan una serie de ejemplos como el uso del procedimiento de Shewhart para la construcción de un gráfico. En la industria manufacturera, los gráficos se utilizan para analizar el número de defectos por inspección de las muestras que contienen un número arbitrario de unidades. Sin embargo,  en general, el caso de que se cuenta no tiene que ser un "defecto". Una carta también es aplicable cuando se quiere determinar el porcentaje del grado de oportunidad para que el evento pueda ocurrir. </w:t>
      </w:r>
    </w:p>
    <w:p w:rsidR="00A52AE1" w:rsidRPr="009A2622" w:rsidRDefault="00A52AE1" w:rsidP="00357E50">
      <w:pPr>
        <w:jc w:val="both"/>
        <w:rPr>
          <w:rFonts w:ascii="Arial" w:hAnsi="Arial" w:cs="Arial"/>
          <w:sz w:val="24"/>
          <w:szCs w:val="24"/>
        </w:rPr>
      </w:pPr>
      <w:r w:rsidRPr="009A2622">
        <w:rPr>
          <w:rFonts w:ascii="Arial" w:hAnsi="Arial" w:cs="Arial"/>
          <w:sz w:val="24"/>
          <w:szCs w:val="24"/>
        </w:rPr>
        <w:t>Otro ejemplo ilustra la construcción de un grafico de control con la situación donde saben que la tarifa de proceso ha cambiado, donde se requiere  el uso de varios conjuntos de límites de control. Las variables son el número de visitas cada mes, y la otra variable es el número de miembros inscritos cada mes (en unidades de "meses de miembro"). La variable días es el número de días de cada mes, donde se refleja que los límites de control por defecto son claramente inapropiados, porque no permiten el cambio en la tasa promedio.</w:t>
      </w:r>
    </w:p>
    <w:p w:rsidR="00A52AE1" w:rsidRPr="009A2622" w:rsidRDefault="00A52AE1" w:rsidP="0039365C">
      <w:pPr>
        <w:jc w:val="both"/>
        <w:rPr>
          <w:rFonts w:ascii="Arial" w:hAnsi="Arial" w:cs="Arial"/>
          <w:sz w:val="24"/>
          <w:szCs w:val="24"/>
        </w:rPr>
      </w:pPr>
      <w:r w:rsidRPr="009A2622">
        <w:rPr>
          <w:rFonts w:ascii="Arial" w:hAnsi="Arial" w:cs="Arial"/>
          <w:sz w:val="24"/>
          <w:szCs w:val="24"/>
        </w:rPr>
        <w:t>En otra sección se ilustra el uso del procedimiento de Shewhart para la construcción de un gráfico de control para las mediciones individuales en el que la medida de dispersión se basa en mover los rangos en lugar de las hipótesis del modelo. Una clínica utiliza un gráfico de mediciones individuales, para analizar el número de días médica / quirúrgica por cada 1.000 por año.</w:t>
      </w:r>
    </w:p>
    <w:p w:rsidR="00A52AE1" w:rsidRPr="009A2622" w:rsidRDefault="00A52AE1" w:rsidP="0039365C">
      <w:pPr>
        <w:jc w:val="both"/>
        <w:rPr>
          <w:rFonts w:ascii="Arial" w:hAnsi="Arial" w:cs="Arial"/>
          <w:sz w:val="24"/>
          <w:szCs w:val="24"/>
        </w:rPr>
      </w:pPr>
      <w:r w:rsidRPr="009A2622">
        <w:rPr>
          <w:rFonts w:ascii="Arial" w:hAnsi="Arial" w:cs="Arial"/>
          <w:sz w:val="24"/>
          <w:szCs w:val="24"/>
        </w:rPr>
        <w:t xml:space="preserve">Como se puede observar el control estadístico de procesos a pesar de que se ha desarrollado con mayor amplitud en la industria de la fabricación se puede aplicar en diversos ámbitos siempre y cuando se genere en estos un proceso, obteniendo en cada uno de ellos se pueden resultados favorables para el control de costos, recursos y toma de decisiones. </w:t>
      </w:r>
    </w:p>
    <w:p w:rsidR="00A52AE1" w:rsidRPr="009A2622" w:rsidRDefault="00A52AE1" w:rsidP="0039365C">
      <w:pPr>
        <w:jc w:val="both"/>
        <w:rPr>
          <w:rFonts w:ascii="Arial" w:hAnsi="Arial" w:cs="Arial"/>
          <w:sz w:val="24"/>
          <w:szCs w:val="24"/>
        </w:rPr>
      </w:pPr>
    </w:p>
    <w:sectPr w:rsidR="00A52AE1" w:rsidRPr="009A2622" w:rsidSect="00622CDA">
      <w:footerReference w:type="default" r:id="rId8"/>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2AE1" w:rsidRDefault="00A52AE1" w:rsidP="00802D88">
      <w:pPr>
        <w:spacing w:after="0" w:line="240" w:lineRule="auto"/>
      </w:pPr>
      <w:r>
        <w:separator/>
      </w:r>
    </w:p>
  </w:endnote>
  <w:endnote w:type="continuationSeparator" w:id="1">
    <w:p w:rsidR="00A52AE1" w:rsidRDefault="00A52AE1" w:rsidP="00802D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2AE1" w:rsidRPr="009A2622" w:rsidRDefault="00A52AE1" w:rsidP="009A2622">
    <w:pPr>
      <w:pStyle w:val="Footer"/>
      <w:jc w:val="right"/>
      <w:rPr>
        <w:i/>
        <w:iCs/>
        <w:lang w:val="es-ES"/>
      </w:rPr>
    </w:pPr>
    <w:r w:rsidRPr="00012E77">
      <w:rPr>
        <w:i/>
        <w:iCs/>
        <w:sz w:val="24"/>
        <w:szCs w:val="24"/>
        <w:lang w:val="es-ES"/>
      </w:rPr>
      <w:t xml:space="preserve">Ing. Cecilia Márquez                                                                                     </w:t>
    </w:r>
    <w:r w:rsidRPr="009A2622">
      <w:rPr>
        <w:i/>
        <w:iCs/>
        <w:lang w:val="es-ES"/>
      </w:rPr>
      <w:t>Control Estadístico de Procesos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2AE1" w:rsidRDefault="00A52AE1" w:rsidP="00802D88">
      <w:pPr>
        <w:spacing w:after="0" w:line="240" w:lineRule="auto"/>
      </w:pPr>
      <w:r>
        <w:separator/>
      </w:r>
    </w:p>
  </w:footnote>
  <w:footnote w:type="continuationSeparator" w:id="1">
    <w:p w:rsidR="00A52AE1" w:rsidRDefault="00A52AE1" w:rsidP="00802D8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D127FC"/>
    <w:multiLevelType w:val="hybridMultilevel"/>
    <w:tmpl w:val="778CDBAE"/>
    <w:lvl w:ilvl="0" w:tplc="200A0001">
      <w:start w:val="1"/>
      <w:numFmt w:val="bullet"/>
      <w:lvlText w:val=""/>
      <w:lvlJc w:val="left"/>
      <w:pPr>
        <w:ind w:left="720" w:hanging="360"/>
      </w:pPr>
      <w:rPr>
        <w:rFonts w:ascii="Symbol" w:hAnsi="Symbol" w:hint="default"/>
      </w:rPr>
    </w:lvl>
    <w:lvl w:ilvl="1" w:tplc="200A0003">
      <w:start w:val="1"/>
      <w:numFmt w:val="bullet"/>
      <w:lvlText w:val="o"/>
      <w:lvlJc w:val="left"/>
      <w:pPr>
        <w:ind w:left="1440" w:hanging="360"/>
      </w:pPr>
      <w:rPr>
        <w:rFonts w:ascii="Courier New" w:hAnsi="Courier New" w:cs="Courier New" w:hint="default"/>
      </w:rPr>
    </w:lvl>
    <w:lvl w:ilvl="2" w:tplc="200A0005">
      <w:start w:val="1"/>
      <w:numFmt w:val="bullet"/>
      <w:lvlText w:val=""/>
      <w:lvlJc w:val="left"/>
      <w:pPr>
        <w:ind w:left="2160" w:hanging="360"/>
      </w:pPr>
      <w:rPr>
        <w:rFonts w:ascii="Wingdings" w:hAnsi="Wingdings" w:cs="Wingdings" w:hint="default"/>
      </w:rPr>
    </w:lvl>
    <w:lvl w:ilvl="3" w:tplc="200A0001">
      <w:start w:val="1"/>
      <w:numFmt w:val="bullet"/>
      <w:lvlText w:val=""/>
      <w:lvlJc w:val="left"/>
      <w:pPr>
        <w:ind w:left="2880" w:hanging="360"/>
      </w:pPr>
      <w:rPr>
        <w:rFonts w:ascii="Symbol" w:hAnsi="Symbol" w:cs="Symbol" w:hint="default"/>
      </w:rPr>
    </w:lvl>
    <w:lvl w:ilvl="4" w:tplc="200A0003">
      <w:start w:val="1"/>
      <w:numFmt w:val="bullet"/>
      <w:lvlText w:val="o"/>
      <w:lvlJc w:val="left"/>
      <w:pPr>
        <w:ind w:left="3600" w:hanging="360"/>
      </w:pPr>
      <w:rPr>
        <w:rFonts w:ascii="Courier New" w:hAnsi="Courier New" w:cs="Courier New" w:hint="default"/>
      </w:rPr>
    </w:lvl>
    <w:lvl w:ilvl="5" w:tplc="200A0005">
      <w:start w:val="1"/>
      <w:numFmt w:val="bullet"/>
      <w:lvlText w:val=""/>
      <w:lvlJc w:val="left"/>
      <w:pPr>
        <w:ind w:left="4320" w:hanging="360"/>
      </w:pPr>
      <w:rPr>
        <w:rFonts w:ascii="Wingdings" w:hAnsi="Wingdings" w:cs="Wingdings" w:hint="default"/>
      </w:rPr>
    </w:lvl>
    <w:lvl w:ilvl="6" w:tplc="200A0001">
      <w:start w:val="1"/>
      <w:numFmt w:val="bullet"/>
      <w:lvlText w:val=""/>
      <w:lvlJc w:val="left"/>
      <w:pPr>
        <w:ind w:left="5040" w:hanging="360"/>
      </w:pPr>
      <w:rPr>
        <w:rFonts w:ascii="Symbol" w:hAnsi="Symbol" w:cs="Symbol" w:hint="default"/>
      </w:rPr>
    </w:lvl>
    <w:lvl w:ilvl="7" w:tplc="200A0003">
      <w:start w:val="1"/>
      <w:numFmt w:val="bullet"/>
      <w:lvlText w:val="o"/>
      <w:lvlJc w:val="left"/>
      <w:pPr>
        <w:ind w:left="5760" w:hanging="360"/>
      </w:pPr>
      <w:rPr>
        <w:rFonts w:ascii="Courier New" w:hAnsi="Courier New" w:cs="Courier New" w:hint="default"/>
      </w:rPr>
    </w:lvl>
    <w:lvl w:ilvl="8" w:tplc="200A0005">
      <w:start w:val="1"/>
      <w:numFmt w:val="bullet"/>
      <w:lvlText w:val=""/>
      <w:lvlJc w:val="left"/>
      <w:pPr>
        <w:ind w:left="6480"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4359F"/>
    <w:rsid w:val="00012E77"/>
    <w:rsid w:val="00050B6D"/>
    <w:rsid w:val="001A4CC0"/>
    <w:rsid w:val="001B6DF0"/>
    <w:rsid w:val="002236C6"/>
    <w:rsid w:val="00357E50"/>
    <w:rsid w:val="00377098"/>
    <w:rsid w:val="0039365C"/>
    <w:rsid w:val="003E0D99"/>
    <w:rsid w:val="00412BE6"/>
    <w:rsid w:val="004E2AF6"/>
    <w:rsid w:val="00613803"/>
    <w:rsid w:val="00622CDA"/>
    <w:rsid w:val="006E3EC3"/>
    <w:rsid w:val="0078330B"/>
    <w:rsid w:val="00802D88"/>
    <w:rsid w:val="00810566"/>
    <w:rsid w:val="009341DB"/>
    <w:rsid w:val="00937247"/>
    <w:rsid w:val="009521B9"/>
    <w:rsid w:val="009A2622"/>
    <w:rsid w:val="009B1570"/>
    <w:rsid w:val="00A02C41"/>
    <w:rsid w:val="00A4359F"/>
    <w:rsid w:val="00A44843"/>
    <w:rsid w:val="00A52AE1"/>
    <w:rsid w:val="00B7056F"/>
    <w:rsid w:val="00B73554"/>
    <w:rsid w:val="00BF7115"/>
    <w:rsid w:val="00CD5267"/>
    <w:rsid w:val="00CE2ACB"/>
    <w:rsid w:val="00D24822"/>
    <w:rsid w:val="00D93186"/>
    <w:rsid w:val="00DD4D0C"/>
    <w:rsid w:val="00E9662E"/>
    <w:rsid w:val="00EF35DD"/>
    <w:rsid w:val="00F43014"/>
    <w:rsid w:val="00FB5080"/>
    <w:rsid w:val="00FE340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2CDA"/>
    <w:pPr>
      <w:spacing w:after="200" w:line="276" w:lineRule="auto"/>
    </w:pPr>
    <w:rPr>
      <w:rFonts w:cs="Calibri"/>
      <w:lang w:val="es-VE"/>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802D88"/>
    <w:pPr>
      <w:tabs>
        <w:tab w:val="center" w:pos="4419"/>
        <w:tab w:val="right" w:pos="8838"/>
      </w:tabs>
      <w:spacing w:after="0" w:line="240" w:lineRule="auto"/>
    </w:pPr>
  </w:style>
  <w:style w:type="character" w:customStyle="1" w:styleId="HeaderChar">
    <w:name w:val="Header Char"/>
    <w:basedOn w:val="DefaultParagraphFont"/>
    <w:link w:val="Header"/>
    <w:uiPriority w:val="99"/>
    <w:semiHidden/>
    <w:locked/>
    <w:rsid w:val="00802D88"/>
  </w:style>
  <w:style w:type="paragraph" w:styleId="Footer">
    <w:name w:val="footer"/>
    <w:basedOn w:val="Normal"/>
    <w:link w:val="FooterChar"/>
    <w:uiPriority w:val="99"/>
    <w:semiHidden/>
    <w:rsid w:val="00802D88"/>
    <w:pPr>
      <w:tabs>
        <w:tab w:val="center" w:pos="4419"/>
        <w:tab w:val="right" w:pos="8838"/>
      </w:tabs>
      <w:spacing w:after="0" w:line="240" w:lineRule="auto"/>
    </w:pPr>
  </w:style>
  <w:style w:type="character" w:customStyle="1" w:styleId="FooterChar">
    <w:name w:val="Footer Char"/>
    <w:basedOn w:val="DefaultParagraphFont"/>
    <w:link w:val="Footer"/>
    <w:uiPriority w:val="99"/>
    <w:semiHidden/>
    <w:locked/>
    <w:rsid w:val="00802D88"/>
  </w:style>
  <w:style w:type="character" w:styleId="Hyperlink">
    <w:name w:val="Hyperlink"/>
    <w:basedOn w:val="DefaultParagraphFont"/>
    <w:uiPriority w:val="99"/>
    <w:semiHidden/>
    <w:rsid w:val="00802D88"/>
    <w:rPr>
      <w:color w:val="0000FF"/>
      <w:u w:val="single"/>
    </w:rPr>
  </w:style>
  <w:style w:type="paragraph" w:styleId="ListParagraph">
    <w:name w:val="List Paragraph"/>
    <w:basedOn w:val="Normal"/>
    <w:uiPriority w:val="99"/>
    <w:qFormat/>
    <w:rsid w:val="002236C6"/>
    <w:pPr>
      <w:ind w:left="720"/>
    </w:pPr>
  </w:style>
  <w:style w:type="character" w:styleId="PageNumber">
    <w:name w:val="page number"/>
    <w:basedOn w:val="DefaultParagraphFont"/>
    <w:uiPriority w:val="99"/>
    <w:rsid w:val="009A2622"/>
  </w:style>
</w:styles>
</file>

<file path=word/webSettings.xml><?xml version="1.0" encoding="utf-8"?>
<w:webSettings xmlns:r="http://schemas.openxmlformats.org/officeDocument/2006/relationships" xmlns:w="http://schemas.openxmlformats.org/wordprocessingml/2006/main">
  <w:divs>
    <w:div w:id="1220097544">
      <w:marLeft w:val="0"/>
      <w:marRight w:val="0"/>
      <w:marTop w:val="0"/>
      <w:marBottom w:val="0"/>
      <w:divBdr>
        <w:top w:val="none" w:sz="0" w:space="0" w:color="auto"/>
        <w:left w:val="none" w:sz="0" w:space="0" w:color="auto"/>
        <w:bottom w:val="none" w:sz="0" w:space="0" w:color="auto"/>
        <w:right w:val="none" w:sz="0" w:space="0" w:color="auto"/>
      </w:divBdr>
      <w:divsChild>
        <w:div w:id="12200975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217</TotalTime>
  <Pages>3</Pages>
  <Words>895</Words>
  <Characters>4926</Characters>
  <Application>Microsoft Office Outlook</Application>
  <DocSecurity>0</DocSecurity>
  <Lines>0</Lines>
  <Paragraphs>0</Paragraphs>
  <ScaleCrop>false</ScaleCrop>
  <Company>uR V3</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 Marquez</dc:creator>
  <cp:keywords/>
  <dc:description/>
  <cp:lastModifiedBy>cmarquez</cp:lastModifiedBy>
  <cp:revision>14</cp:revision>
  <dcterms:created xsi:type="dcterms:W3CDTF">2011-11-24T02:20:00Z</dcterms:created>
  <dcterms:modified xsi:type="dcterms:W3CDTF">2011-11-24T17:47:00Z</dcterms:modified>
</cp:coreProperties>
</file>